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C0" w:rsidRPr="003D4EE2" w:rsidRDefault="000D52EC" w:rsidP="000D52EC">
      <w:pPr>
        <w:jc w:val="center"/>
        <w:rPr>
          <w:sz w:val="28"/>
          <w:szCs w:val="28"/>
        </w:rPr>
      </w:pPr>
      <w:r w:rsidRPr="003D4EE2">
        <w:rPr>
          <w:sz w:val="28"/>
          <w:szCs w:val="28"/>
        </w:rPr>
        <w:t>State of Connecticut</w:t>
      </w:r>
      <w:r w:rsidRPr="003D4EE2">
        <w:rPr>
          <w:sz w:val="28"/>
          <w:szCs w:val="28"/>
        </w:rPr>
        <w:br/>
      </w:r>
      <w:proofErr w:type="gramStart"/>
      <w:r w:rsidRPr="003D4EE2">
        <w:rPr>
          <w:i/>
          <w:sz w:val="28"/>
          <w:szCs w:val="28"/>
        </w:rPr>
        <w:t>The</w:t>
      </w:r>
      <w:proofErr w:type="gramEnd"/>
      <w:r w:rsidRPr="003D4EE2">
        <w:rPr>
          <w:i/>
          <w:sz w:val="28"/>
          <w:szCs w:val="28"/>
        </w:rPr>
        <w:t xml:space="preserve"> Budget as A Justice Issue</w:t>
      </w:r>
    </w:p>
    <w:p w:rsidR="000D52EC" w:rsidRDefault="000D52EC" w:rsidP="000D52EC">
      <w:pPr>
        <w:jc w:val="center"/>
        <w:rPr>
          <w:sz w:val="36"/>
          <w:szCs w:val="36"/>
        </w:rPr>
      </w:pPr>
      <w:r w:rsidRPr="000D52EC">
        <w:rPr>
          <w:noProof/>
          <w:sz w:val="36"/>
          <w:szCs w:val="36"/>
        </w:rPr>
        <w:drawing>
          <wp:inline distT="0" distB="0" distL="0" distR="0">
            <wp:extent cx="2761488" cy="1090728"/>
            <wp:effectExtent l="0" t="0" r="127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7131" cy="1108756"/>
                    </a:xfrm>
                    <a:prstGeom prst="rect">
                      <a:avLst/>
                    </a:prstGeom>
                  </pic:spPr>
                </pic:pic>
              </a:graphicData>
            </a:graphic>
          </wp:inline>
        </w:drawing>
      </w:r>
    </w:p>
    <w:p w:rsidR="000D52EC" w:rsidRDefault="000D52EC" w:rsidP="000D52EC">
      <w:pPr>
        <w:jc w:val="center"/>
        <w:rPr>
          <w:i/>
          <w:sz w:val="24"/>
          <w:szCs w:val="24"/>
        </w:rPr>
      </w:pPr>
      <w:r w:rsidRPr="000D52EC">
        <w:rPr>
          <w:i/>
          <w:sz w:val="24"/>
          <w:szCs w:val="24"/>
        </w:rPr>
        <w:t>Where does the money come from?</w:t>
      </w:r>
    </w:p>
    <w:p w:rsidR="000D52EC" w:rsidRDefault="000D52EC" w:rsidP="000D52EC">
      <w:pPr>
        <w:jc w:val="center"/>
        <w:rPr>
          <w:i/>
          <w:sz w:val="24"/>
          <w:szCs w:val="24"/>
        </w:rPr>
      </w:pPr>
      <w:r>
        <w:rPr>
          <w:i/>
          <w:sz w:val="24"/>
          <w:szCs w:val="24"/>
        </w:rPr>
        <w:t xml:space="preserve">Personal income taxes fund over 52% of the </w:t>
      </w:r>
      <w:r w:rsidR="003D4EE2">
        <w:rPr>
          <w:i/>
          <w:sz w:val="24"/>
          <w:szCs w:val="24"/>
        </w:rPr>
        <w:t xml:space="preserve">state </w:t>
      </w:r>
      <w:r>
        <w:rPr>
          <w:i/>
          <w:sz w:val="24"/>
          <w:szCs w:val="24"/>
        </w:rPr>
        <w:t>budget.  How, you might as</w:t>
      </w:r>
      <w:r w:rsidR="003D4EE2">
        <w:rPr>
          <w:i/>
          <w:sz w:val="24"/>
          <w:szCs w:val="24"/>
        </w:rPr>
        <w:t>k</w:t>
      </w:r>
      <w:r>
        <w:rPr>
          <w:i/>
          <w:sz w:val="24"/>
          <w:szCs w:val="24"/>
        </w:rPr>
        <w:t xml:space="preserve">, can more than half of state revenue come from a tax that did not exist before 1991?  Or did it  . . . </w:t>
      </w:r>
    </w:p>
    <w:p w:rsidR="0084753E" w:rsidRPr="000D52EC" w:rsidRDefault="001F6933" w:rsidP="003D4EE2">
      <w:pPr>
        <w:spacing w:after="0"/>
        <w:ind w:left="720"/>
        <w:jc w:val="center"/>
        <w:rPr>
          <w:i/>
          <w:sz w:val="24"/>
          <w:szCs w:val="24"/>
        </w:rPr>
      </w:pPr>
      <w:r w:rsidRPr="000D52EC">
        <w:rPr>
          <w:b/>
          <w:bCs/>
          <w:i/>
          <w:sz w:val="24"/>
          <w:szCs w:val="24"/>
        </w:rPr>
        <w:t>Before 1991</w:t>
      </w:r>
    </w:p>
    <w:p w:rsidR="0084753E" w:rsidRPr="000D52EC" w:rsidRDefault="001F6933" w:rsidP="003D4EE2">
      <w:pPr>
        <w:spacing w:after="0"/>
        <w:ind w:left="2880" w:firstLine="720"/>
        <w:rPr>
          <w:i/>
          <w:sz w:val="24"/>
          <w:szCs w:val="24"/>
        </w:rPr>
      </w:pPr>
      <w:r w:rsidRPr="000D52EC">
        <w:rPr>
          <w:i/>
          <w:sz w:val="24"/>
          <w:szCs w:val="24"/>
        </w:rPr>
        <w:t>Capital gains were taxed at 7%</w:t>
      </w:r>
    </w:p>
    <w:p w:rsidR="0084753E" w:rsidRPr="000D52EC" w:rsidRDefault="001F6933" w:rsidP="003D4EE2">
      <w:pPr>
        <w:spacing w:after="0"/>
        <w:ind w:left="1440" w:firstLine="720"/>
        <w:rPr>
          <w:i/>
          <w:sz w:val="24"/>
          <w:szCs w:val="24"/>
        </w:rPr>
      </w:pPr>
      <w:r w:rsidRPr="000D52EC">
        <w:rPr>
          <w:i/>
          <w:sz w:val="24"/>
          <w:szCs w:val="24"/>
        </w:rPr>
        <w:t>Dividends and interest</w:t>
      </w:r>
      <w:r w:rsidR="000D52EC">
        <w:rPr>
          <w:i/>
          <w:sz w:val="24"/>
          <w:szCs w:val="24"/>
        </w:rPr>
        <w:t xml:space="preserve"> were</w:t>
      </w:r>
      <w:r w:rsidRPr="000D52EC">
        <w:rPr>
          <w:i/>
          <w:sz w:val="24"/>
          <w:szCs w:val="24"/>
        </w:rPr>
        <w:t xml:space="preserve"> taxed between 1% and 14%</w:t>
      </w:r>
    </w:p>
    <w:p w:rsidR="0084753E" w:rsidRPr="000D52EC" w:rsidRDefault="001F6933" w:rsidP="003D4EE2">
      <w:pPr>
        <w:spacing w:after="0"/>
        <w:ind w:left="720"/>
        <w:jc w:val="center"/>
        <w:rPr>
          <w:i/>
          <w:sz w:val="24"/>
          <w:szCs w:val="24"/>
        </w:rPr>
      </w:pPr>
      <w:r w:rsidRPr="000D52EC">
        <w:rPr>
          <w:b/>
          <w:bCs/>
          <w:i/>
          <w:sz w:val="24"/>
          <w:szCs w:val="24"/>
        </w:rPr>
        <w:t>After 1991</w:t>
      </w:r>
    </w:p>
    <w:p w:rsidR="0084753E" w:rsidRPr="000D52EC" w:rsidRDefault="000D52EC" w:rsidP="003D4EE2">
      <w:pPr>
        <w:spacing w:after="0"/>
        <w:ind w:left="720" w:firstLine="720"/>
        <w:rPr>
          <w:i/>
          <w:sz w:val="24"/>
          <w:szCs w:val="24"/>
        </w:rPr>
      </w:pPr>
      <w:r>
        <w:rPr>
          <w:i/>
          <w:sz w:val="24"/>
          <w:szCs w:val="24"/>
        </w:rPr>
        <w:t xml:space="preserve"> The c</w:t>
      </w:r>
      <w:r w:rsidR="001F6933" w:rsidRPr="000D52EC">
        <w:rPr>
          <w:i/>
          <w:sz w:val="24"/>
          <w:szCs w:val="24"/>
        </w:rPr>
        <w:t xml:space="preserve">apital gains tax </w:t>
      </w:r>
      <w:r>
        <w:rPr>
          <w:i/>
          <w:sz w:val="24"/>
          <w:szCs w:val="24"/>
        </w:rPr>
        <w:t xml:space="preserve">was </w:t>
      </w:r>
      <w:r w:rsidR="001F6933" w:rsidRPr="000D52EC">
        <w:rPr>
          <w:i/>
          <w:sz w:val="24"/>
          <w:szCs w:val="24"/>
        </w:rPr>
        <w:t>reduced to 4.75% in 1991; repealed in 1992</w:t>
      </w:r>
    </w:p>
    <w:p w:rsidR="0084753E" w:rsidRPr="000D52EC" w:rsidRDefault="001F6933" w:rsidP="003D4EE2">
      <w:pPr>
        <w:spacing w:after="0"/>
        <w:ind w:left="720"/>
        <w:rPr>
          <w:i/>
          <w:sz w:val="24"/>
          <w:szCs w:val="24"/>
        </w:rPr>
      </w:pPr>
      <w:r w:rsidRPr="000D52EC">
        <w:rPr>
          <w:i/>
          <w:sz w:val="24"/>
          <w:szCs w:val="24"/>
        </w:rPr>
        <w:t>Dividends and interest</w:t>
      </w:r>
      <w:r w:rsidR="003D4EE2">
        <w:rPr>
          <w:i/>
          <w:sz w:val="24"/>
          <w:szCs w:val="24"/>
        </w:rPr>
        <w:t xml:space="preserve"> were </w:t>
      </w:r>
      <w:r w:rsidRPr="000D52EC">
        <w:rPr>
          <w:i/>
          <w:sz w:val="24"/>
          <w:szCs w:val="24"/>
        </w:rPr>
        <w:t>taxed between 0.75 % and 9.5% in 1991; repealed in 1992</w:t>
      </w:r>
    </w:p>
    <w:p w:rsidR="0084753E" w:rsidRDefault="001F6933" w:rsidP="003D4EE2">
      <w:pPr>
        <w:spacing w:after="0"/>
        <w:ind w:left="720" w:firstLine="720"/>
        <w:rPr>
          <w:i/>
          <w:sz w:val="24"/>
          <w:szCs w:val="24"/>
        </w:rPr>
      </w:pPr>
      <w:r w:rsidRPr="000D52EC">
        <w:rPr>
          <w:i/>
          <w:sz w:val="24"/>
          <w:szCs w:val="24"/>
        </w:rPr>
        <w:t>State income tax introduced at 1.5% in 1991; raised to 4.5% in 1992 and after</w:t>
      </w:r>
    </w:p>
    <w:p w:rsidR="003D4EE2" w:rsidRPr="003D4EE2" w:rsidRDefault="003D4EE2" w:rsidP="009A6E1C">
      <w:pPr>
        <w:spacing w:after="0"/>
        <w:ind w:left="720"/>
        <w:jc w:val="center"/>
        <w:rPr>
          <w:b/>
          <w:i/>
          <w:sz w:val="24"/>
          <w:szCs w:val="24"/>
        </w:rPr>
      </w:pPr>
      <w:r w:rsidRPr="003D4EE2">
        <w:rPr>
          <w:b/>
          <w:i/>
          <w:sz w:val="24"/>
          <w:szCs w:val="24"/>
        </w:rPr>
        <w:t>So…..</w:t>
      </w:r>
    </w:p>
    <w:p w:rsidR="003D4EE2" w:rsidRDefault="003D4EE2" w:rsidP="009A6E1C">
      <w:pPr>
        <w:spacing w:after="0"/>
        <w:ind w:left="720"/>
        <w:jc w:val="center"/>
        <w:rPr>
          <w:i/>
          <w:sz w:val="24"/>
          <w:szCs w:val="24"/>
        </w:rPr>
      </w:pPr>
      <w:r w:rsidRPr="003D4EE2">
        <w:rPr>
          <w:i/>
          <w:sz w:val="24"/>
          <w:szCs w:val="24"/>
        </w:rPr>
        <w:t>What actually happened in 1991 was that the wealthiest citizens of the state received a tremendous tax cut while most residents experienced a tax hike!</w:t>
      </w:r>
    </w:p>
    <w:p w:rsidR="003D4EE2" w:rsidRDefault="003D4EE2" w:rsidP="003D4EE2">
      <w:pPr>
        <w:ind w:left="720"/>
        <w:jc w:val="center"/>
        <w:rPr>
          <w:b/>
          <w:i/>
          <w:sz w:val="24"/>
          <w:szCs w:val="24"/>
        </w:rPr>
      </w:pPr>
      <w:r>
        <w:rPr>
          <w:b/>
          <w:i/>
          <w:sz w:val="24"/>
          <w:szCs w:val="24"/>
        </w:rPr>
        <w:t>But . . . this can be fixed!</w:t>
      </w:r>
    </w:p>
    <w:p w:rsidR="003D4EE2" w:rsidRPr="003D4EE2" w:rsidRDefault="003D4EE2" w:rsidP="003D4EE2">
      <w:pPr>
        <w:ind w:left="720"/>
        <w:jc w:val="center"/>
        <w:rPr>
          <w:b/>
          <w:i/>
          <w:sz w:val="24"/>
          <w:szCs w:val="24"/>
        </w:rPr>
      </w:pPr>
      <w:r w:rsidRPr="003D4EE2">
        <w:rPr>
          <w:b/>
          <w:i/>
          <w:iCs/>
          <w:sz w:val="24"/>
          <w:szCs w:val="24"/>
        </w:rPr>
        <w:t>“Broadening the sales tax base to include services</w:t>
      </w:r>
      <w:r>
        <w:rPr>
          <w:b/>
          <w:i/>
          <w:iCs/>
          <w:sz w:val="24"/>
          <w:szCs w:val="24"/>
        </w:rPr>
        <w:t xml:space="preserve"> (presently excluded such as boat and yacht storage, interior decorating services)</w:t>
      </w:r>
      <w:r w:rsidRPr="003D4EE2">
        <w:rPr>
          <w:b/>
          <w:i/>
          <w:iCs/>
          <w:sz w:val="24"/>
          <w:szCs w:val="24"/>
        </w:rPr>
        <w:t xml:space="preserve"> while lowering the rate at the same time from 6.35% to 5.5% could generate $730 million in new revenue annually.”    </w:t>
      </w:r>
    </w:p>
    <w:p w:rsidR="003D4EE2" w:rsidRPr="000F0CCA" w:rsidRDefault="000F0CCA" w:rsidP="000F0CCA">
      <w:pPr>
        <w:rPr>
          <w:b/>
          <w:i/>
          <w:sz w:val="18"/>
          <w:szCs w:val="18"/>
        </w:rPr>
      </w:pPr>
      <w:r>
        <w:rPr>
          <w:b/>
          <w:i/>
          <w:iCs/>
          <w:sz w:val="18"/>
          <w:szCs w:val="18"/>
        </w:rPr>
        <w:t xml:space="preserve">                                                                         </w:t>
      </w:r>
      <w:r w:rsidRPr="000F0CCA">
        <w:rPr>
          <w:b/>
          <w:i/>
          <w:iCs/>
          <w:sz w:val="18"/>
          <w:szCs w:val="18"/>
        </w:rPr>
        <w:t xml:space="preserve">(Above attributed to </w:t>
      </w:r>
      <w:r w:rsidR="003D4EE2" w:rsidRPr="000F0CCA">
        <w:rPr>
          <w:b/>
          <w:i/>
          <w:iCs/>
          <w:sz w:val="18"/>
          <w:szCs w:val="18"/>
        </w:rPr>
        <w:t>Connecticut Voices for Children</w:t>
      </w:r>
      <w:r w:rsidRPr="000F0CCA">
        <w:rPr>
          <w:b/>
          <w:i/>
          <w:iCs/>
          <w:sz w:val="18"/>
          <w:szCs w:val="18"/>
        </w:rPr>
        <w:t>)</w:t>
      </w:r>
    </w:p>
    <w:p w:rsidR="003D4EE2" w:rsidRPr="003D4EE2" w:rsidRDefault="003D4EE2" w:rsidP="003D4EE2">
      <w:pPr>
        <w:ind w:left="720"/>
        <w:jc w:val="center"/>
        <w:rPr>
          <w:b/>
          <w:i/>
          <w:sz w:val="24"/>
          <w:szCs w:val="24"/>
        </w:rPr>
      </w:pPr>
      <w:r>
        <w:rPr>
          <w:b/>
          <w:i/>
          <w:sz w:val="24"/>
          <w:szCs w:val="24"/>
        </w:rPr>
        <w:t>The state could also modestly raise the tax rate on those earning more than $500,000, but Governor Malloy insists that he will not “tax success”</w:t>
      </w:r>
      <w:r w:rsidR="009A6E1C">
        <w:rPr>
          <w:b/>
          <w:i/>
          <w:sz w:val="24"/>
          <w:szCs w:val="24"/>
        </w:rPr>
        <w:t>.  Our rate illustrates that:</w:t>
      </w:r>
    </w:p>
    <w:p w:rsidR="0084753E" w:rsidRDefault="009A6E1C" w:rsidP="009A6E1C">
      <w:pPr>
        <w:ind w:left="1440"/>
        <w:rPr>
          <w:i/>
          <w:sz w:val="24"/>
          <w:szCs w:val="24"/>
        </w:rPr>
      </w:pPr>
      <w:r>
        <w:rPr>
          <w:b/>
          <w:bCs/>
          <w:i/>
          <w:sz w:val="24"/>
          <w:szCs w:val="24"/>
        </w:rPr>
        <w:t xml:space="preserve">         </w:t>
      </w:r>
      <w:r w:rsidR="001F6933" w:rsidRPr="009A6E1C">
        <w:rPr>
          <w:b/>
          <w:bCs/>
          <w:i/>
          <w:sz w:val="24"/>
          <w:szCs w:val="24"/>
        </w:rPr>
        <w:t xml:space="preserve">NEW YORK: </w:t>
      </w:r>
      <w:r w:rsidR="001F6933" w:rsidRPr="009A6E1C">
        <w:rPr>
          <w:i/>
          <w:sz w:val="24"/>
          <w:szCs w:val="24"/>
        </w:rPr>
        <w:t>8.82%</w:t>
      </w:r>
      <w:r w:rsidRPr="009A6E1C">
        <w:rPr>
          <w:i/>
          <w:sz w:val="24"/>
          <w:szCs w:val="24"/>
        </w:rPr>
        <w:t xml:space="preserve"> </w:t>
      </w:r>
      <w:r w:rsidR="001F6933" w:rsidRPr="009A6E1C">
        <w:rPr>
          <w:b/>
          <w:bCs/>
          <w:i/>
          <w:sz w:val="24"/>
          <w:szCs w:val="24"/>
        </w:rPr>
        <w:t xml:space="preserve">NEW JERSEY: </w:t>
      </w:r>
      <w:r w:rsidR="001F6933" w:rsidRPr="009A6E1C">
        <w:rPr>
          <w:i/>
          <w:sz w:val="24"/>
          <w:szCs w:val="24"/>
        </w:rPr>
        <w:t>8.97%</w:t>
      </w:r>
      <w:r w:rsidRPr="009A6E1C">
        <w:rPr>
          <w:i/>
          <w:sz w:val="24"/>
          <w:szCs w:val="24"/>
        </w:rPr>
        <w:t xml:space="preserve"> </w:t>
      </w:r>
      <w:r w:rsidR="001F6933" w:rsidRPr="009A6E1C">
        <w:rPr>
          <w:b/>
          <w:bCs/>
          <w:i/>
          <w:sz w:val="24"/>
          <w:szCs w:val="24"/>
        </w:rPr>
        <w:t xml:space="preserve">CONNECTICUT: </w:t>
      </w:r>
      <w:r w:rsidR="001F6933" w:rsidRPr="009A6E1C">
        <w:rPr>
          <w:i/>
          <w:sz w:val="24"/>
          <w:szCs w:val="24"/>
        </w:rPr>
        <w:t>6.99%</w:t>
      </w:r>
    </w:p>
    <w:p w:rsidR="001F6933" w:rsidRDefault="0084753E" w:rsidP="001F6933">
      <w:pPr>
        <w:jc w:val="center"/>
        <w:rPr>
          <w:i/>
          <w:sz w:val="24"/>
          <w:szCs w:val="24"/>
        </w:rPr>
      </w:pPr>
      <w:r>
        <w:rPr>
          <w:i/>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7.65pt;margin-top:54.25pt;width:554.65pt;height:139.3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v5JQIAAEc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">
            <v:textbox>
              <w:txbxContent>
                <w:p w:rsidR="000F0CCA" w:rsidRDefault="000F0CCA">
                  <w:pPr>
                    <w:rPr>
                      <w:i/>
                    </w:rPr>
                  </w:pPr>
                  <w:r>
                    <w:rPr>
                      <w:i/>
                    </w:rPr>
                    <w:t>Dear Legislator,</w:t>
                  </w:r>
                </w:p>
                <w:p w:rsidR="000F0CCA" w:rsidRDefault="000F0CCA">
                  <w:pPr>
                    <w:rPr>
                      <w:i/>
                    </w:rPr>
                  </w:pPr>
                  <w:r>
                    <w:rPr>
                      <w:i/>
                    </w:rPr>
                    <w:t xml:space="preserve">     I am a constituent deeply concerned about the budget crisis facing our state.  I have recently learned that Connecticut has the lowest tax rate in the tri-state area on those earning the most. Please encourage our lawmakers and our governor to address this justice issue.  Even a modest increase could save jobs and help our most vulnerable citizens.  I would also ask you to encourage our lawmakers to lower the sales tax rate while increasing the base to include currently untaxed services such as boat storage. Millions of dollars in revenue could be raised by addressing these </w:t>
                  </w:r>
                  <w:r w:rsidR="001F6933">
                    <w:rPr>
                      <w:i/>
                    </w:rPr>
                    <w:t>areas of concern</w:t>
                  </w:r>
                  <w:r>
                    <w:rPr>
                      <w:i/>
                    </w:rPr>
                    <w:t xml:space="preserve"> alone.</w:t>
                  </w:r>
                </w:p>
                <w:p w:rsidR="001F6933" w:rsidRDefault="001F6933">
                  <w:pPr>
                    <w:rPr>
                      <w:i/>
                    </w:rPr>
                  </w:pPr>
                  <w:r>
                    <w:rPr>
                      <w:i/>
                    </w:rPr>
                    <w:tab/>
                  </w:r>
                  <w:r>
                    <w:rPr>
                      <w:i/>
                    </w:rPr>
                    <w:tab/>
                  </w:r>
                  <w:r>
                    <w:rPr>
                      <w:i/>
                    </w:rPr>
                    <w:tab/>
                  </w:r>
                  <w:r>
                    <w:rPr>
                      <w:i/>
                    </w:rPr>
                    <w:tab/>
                  </w:r>
                  <w:r>
                    <w:rPr>
                      <w:i/>
                    </w:rPr>
                    <w:tab/>
                    <w:t xml:space="preserve">                        Thank you!</w:t>
                  </w:r>
                </w:p>
                <w:p w:rsidR="001F6933" w:rsidRDefault="001F6933">
                  <w:pPr>
                    <w:rPr>
                      <w:i/>
                    </w:rPr>
                  </w:pPr>
                </w:p>
                <w:p w:rsidR="001F6933" w:rsidRPr="000F0CCA" w:rsidRDefault="001F6933">
                  <w:pPr>
                    <w:rPr>
                      <w:i/>
                    </w:rPr>
                  </w:pPr>
                </w:p>
              </w:txbxContent>
            </v:textbox>
            <w10:wrap type="square"/>
          </v:shape>
        </w:pict>
      </w:r>
      <w:r w:rsidR="001F6933">
        <w:rPr>
          <w:i/>
          <w:sz w:val="24"/>
          <w:szCs w:val="24"/>
        </w:rPr>
        <w:t>Tell your legislators that the budget is a justice issue!</w:t>
      </w:r>
      <w:bookmarkStart w:id="0" w:name="_GoBack"/>
      <w:bookmarkEnd w:id="0"/>
    </w:p>
    <w:p w:rsidR="001F6933" w:rsidRPr="009A6E1C" w:rsidRDefault="001F6933" w:rsidP="001F6933">
      <w:pPr>
        <w:jc w:val="center"/>
        <w:rPr>
          <w:i/>
          <w:sz w:val="24"/>
          <w:szCs w:val="24"/>
        </w:rPr>
      </w:pPr>
      <w:r>
        <w:rPr>
          <w:i/>
          <w:sz w:val="24"/>
          <w:szCs w:val="24"/>
        </w:rPr>
        <w:t>The sample letter below can help to get you started!</w:t>
      </w:r>
    </w:p>
    <w:sectPr w:rsidR="001F6933" w:rsidRPr="009A6E1C" w:rsidSect="000D52EC">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A6B" w:rsidRDefault="00012A6B" w:rsidP="001F6933">
      <w:pPr>
        <w:spacing w:after="0" w:line="240" w:lineRule="auto"/>
      </w:pPr>
      <w:r>
        <w:separator/>
      </w:r>
    </w:p>
  </w:endnote>
  <w:endnote w:type="continuationSeparator" w:id="0">
    <w:p w:rsidR="00012A6B" w:rsidRDefault="00012A6B" w:rsidP="001F6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A6B" w:rsidRDefault="00012A6B" w:rsidP="001F6933">
      <w:pPr>
        <w:spacing w:after="0" w:line="240" w:lineRule="auto"/>
      </w:pPr>
      <w:r>
        <w:separator/>
      </w:r>
    </w:p>
  </w:footnote>
  <w:footnote w:type="continuationSeparator" w:id="0">
    <w:p w:rsidR="00012A6B" w:rsidRDefault="00012A6B" w:rsidP="001F69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E6420"/>
    <w:multiLevelType w:val="hybridMultilevel"/>
    <w:tmpl w:val="DD06C5CA"/>
    <w:lvl w:ilvl="0" w:tplc="91807372">
      <w:start w:val="1"/>
      <w:numFmt w:val="bullet"/>
      <w:lvlText w:val=""/>
      <w:lvlJc w:val="left"/>
      <w:pPr>
        <w:tabs>
          <w:tab w:val="num" w:pos="720"/>
        </w:tabs>
        <w:ind w:left="720" w:hanging="360"/>
      </w:pPr>
      <w:rPr>
        <w:rFonts w:ascii="Wingdings 2" w:hAnsi="Wingdings 2" w:hint="default"/>
      </w:rPr>
    </w:lvl>
    <w:lvl w:ilvl="1" w:tplc="41BC3D8E" w:tentative="1">
      <w:start w:val="1"/>
      <w:numFmt w:val="bullet"/>
      <w:lvlText w:val=""/>
      <w:lvlJc w:val="left"/>
      <w:pPr>
        <w:tabs>
          <w:tab w:val="num" w:pos="1440"/>
        </w:tabs>
        <w:ind w:left="1440" w:hanging="360"/>
      </w:pPr>
      <w:rPr>
        <w:rFonts w:ascii="Wingdings 2" w:hAnsi="Wingdings 2" w:hint="default"/>
      </w:rPr>
    </w:lvl>
    <w:lvl w:ilvl="2" w:tplc="F726FBD2" w:tentative="1">
      <w:start w:val="1"/>
      <w:numFmt w:val="bullet"/>
      <w:lvlText w:val=""/>
      <w:lvlJc w:val="left"/>
      <w:pPr>
        <w:tabs>
          <w:tab w:val="num" w:pos="2160"/>
        </w:tabs>
        <w:ind w:left="2160" w:hanging="360"/>
      </w:pPr>
      <w:rPr>
        <w:rFonts w:ascii="Wingdings 2" w:hAnsi="Wingdings 2" w:hint="default"/>
      </w:rPr>
    </w:lvl>
    <w:lvl w:ilvl="3" w:tplc="30C669D0" w:tentative="1">
      <w:start w:val="1"/>
      <w:numFmt w:val="bullet"/>
      <w:lvlText w:val=""/>
      <w:lvlJc w:val="left"/>
      <w:pPr>
        <w:tabs>
          <w:tab w:val="num" w:pos="2880"/>
        </w:tabs>
        <w:ind w:left="2880" w:hanging="360"/>
      </w:pPr>
      <w:rPr>
        <w:rFonts w:ascii="Wingdings 2" w:hAnsi="Wingdings 2" w:hint="default"/>
      </w:rPr>
    </w:lvl>
    <w:lvl w:ilvl="4" w:tplc="AF54C0E8" w:tentative="1">
      <w:start w:val="1"/>
      <w:numFmt w:val="bullet"/>
      <w:lvlText w:val=""/>
      <w:lvlJc w:val="left"/>
      <w:pPr>
        <w:tabs>
          <w:tab w:val="num" w:pos="3600"/>
        </w:tabs>
        <w:ind w:left="3600" w:hanging="360"/>
      </w:pPr>
      <w:rPr>
        <w:rFonts w:ascii="Wingdings 2" w:hAnsi="Wingdings 2" w:hint="default"/>
      </w:rPr>
    </w:lvl>
    <w:lvl w:ilvl="5" w:tplc="40242A84" w:tentative="1">
      <w:start w:val="1"/>
      <w:numFmt w:val="bullet"/>
      <w:lvlText w:val=""/>
      <w:lvlJc w:val="left"/>
      <w:pPr>
        <w:tabs>
          <w:tab w:val="num" w:pos="4320"/>
        </w:tabs>
        <w:ind w:left="4320" w:hanging="360"/>
      </w:pPr>
      <w:rPr>
        <w:rFonts w:ascii="Wingdings 2" w:hAnsi="Wingdings 2" w:hint="default"/>
      </w:rPr>
    </w:lvl>
    <w:lvl w:ilvl="6" w:tplc="87F445D0" w:tentative="1">
      <w:start w:val="1"/>
      <w:numFmt w:val="bullet"/>
      <w:lvlText w:val=""/>
      <w:lvlJc w:val="left"/>
      <w:pPr>
        <w:tabs>
          <w:tab w:val="num" w:pos="5040"/>
        </w:tabs>
        <w:ind w:left="5040" w:hanging="360"/>
      </w:pPr>
      <w:rPr>
        <w:rFonts w:ascii="Wingdings 2" w:hAnsi="Wingdings 2" w:hint="default"/>
      </w:rPr>
    </w:lvl>
    <w:lvl w:ilvl="7" w:tplc="890E4D78" w:tentative="1">
      <w:start w:val="1"/>
      <w:numFmt w:val="bullet"/>
      <w:lvlText w:val=""/>
      <w:lvlJc w:val="left"/>
      <w:pPr>
        <w:tabs>
          <w:tab w:val="num" w:pos="5760"/>
        </w:tabs>
        <w:ind w:left="5760" w:hanging="360"/>
      </w:pPr>
      <w:rPr>
        <w:rFonts w:ascii="Wingdings 2" w:hAnsi="Wingdings 2" w:hint="default"/>
      </w:rPr>
    </w:lvl>
    <w:lvl w:ilvl="8" w:tplc="77268DF2" w:tentative="1">
      <w:start w:val="1"/>
      <w:numFmt w:val="bullet"/>
      <w:lvlText w:val=""/>
      <w:lvlJc w:val="left"/>
      <w:pPr>
        <w:tabs>
          <w:tab w:val="num" w:pos="6480"/>
        </w:tabs>
        <w:ind w:left="6480" w:hanging="360"/>
      </w:pPr>
      <w:rPr>
        <w:rFonts w:ascii="Wingdings 2" w:hAnsi="Wingdings 2" w:hint="default"/>
      </w:rPr>
    </w:lvl>
  </w:abstractNum>
  <w:abstractNum w:abstractNumId="1">
    <w:nsid w:val="4E096595"/>
    <w:multiLevelType w:val="hybridMultilevel"/>
    <w:tmpl w:val="79F4EFE2"/>
    <w:lvl w:ilvl="0" w:tplc="1056F674">
      <w:numFmt w:val="bullet"/>
      <w:lvlText w:val="-"/>
      <w:lvlJc w:val="left"/>
      <w:pPr>
        <w:ind w:left="1133" w:hanging="360"/>
      </w:pPr>
      <w:rPr>
        <w:rFonts w:ascii="Calibri" w:eastAsiaTheme="minorHAnsi" w:hAnsi="Calibri" w:cstheme="minorBidi"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
    <w:nsid w:val="56C05699"/>
    <w:multiLevelType w:val="hybridMultilevel"/>
    <w:tmpl w:val="F2B83FFC"/>
    <w:lvl w:ilvl="0" w:tplc="FC784DCE">
      <w:start w:val="1"/>
      <w:numFmt w:val="bullet"/>
      <w:lvlText w:val=""/>
      <w:lvlJc w:val="left"/>
      <w:pPr>
        <w:tabs>
          <w:tab w:val="num" w:pos="720"/>
        </w:tabs>
        <w:ind w:left="720" w:hanging="360"/>
      </w:pPr>
      <w:rPr>
        <w:rFonts w:ascii="Wingdings 2" w:hAnsi="Wingdings 2" w:hint="default"/>
      </w:rPr>
    </w:lvl>
    <w:lvl w:ilvl="1" w:tplc="52608882" w:tentative="1">
      <w:start w:val="1"/>
      <w:numFmt w:val="bullet"/>
      <w:lvlText w:val=""/>
      <w:lvlJc w:val="left"/>
      <w:pPr>
        <w:tabs>
          <w:tab w:val="num" w:pos="1440"/>
        </w:tabs>
        <w:ind w:left="1440" w:hanging="360"/>
      </w:pPr>
      <w:rPr>
        <w:rFonts w:ascii="Wingdings 2" w:hAnsi="Wingdings 2" w:hint="default"/>
      </w:rPr>
    </w:lvl>
    <w:lvl w:ilvl="2" w:tplc="69D8F2BA" w:tentative="1">
      <w:start w:val="1"/>
      <w:numFmt w:val="bullet"/>
      <w:lvlText w:val=""/>
      <w:lvlJc w:val="left"/>
      <w:pPr>
        <w:tabs>
          <w:tab w:val="num" w:pos="2160"/>
        </w:tabs>
        <w:ind w:left="2160" w:hanging="360"/>
      </w:pPr>
      <w:rPr>
        <w:rFonts w:ascii="Wingdings 2" w:hAnsi="Wingdings 2" w:hint="default"/>
      </w:rPr>
    </w:lvl>
    <w:lvl w:ilvl="3" w:tplc="4A08929A" w:tentative="1">
      <w:start w:val="1"/>
      <w:numFmt w:val="bullet"/>
      <w:lvlText w:val=""/>
      <w:lvlJc w:val="left"/>
      <w:pPr>
        <w:tabs>
          <w:tab w:val="num" w:pos="2880"/>
        </w:tabs>
        <w:ind w:left="2880" w:hanging="360"/>
      </w:pPr>
      <w:rPr>
        <w:rFonts w:ascii="Wingdings 2" w:hAnsi="Wingdings 2" w:hint="default"/>
      </w:rPr>
    </w:lvl>
    <w:lvl w:ilvl="4" w:tplc="C584DEC6" w:tentative="1">
      <w:start w:val="1"/>
      <w:numFmt w:val="bullet"/>
      <w:lvlText w:val=""/>
      <w:lvlJc w:val="left"/>
      <w:pPr>
        <w:tabs>
          <w:tab w:val="num" w:pos="3600"/>
        </w:tabs>
        <w:ind w:left="3600" w:hanging="360"/>
      </w:pPr>
      <w:rPr>
        <w:rFonts w:ascii="Wingdings 2" w:hAnsi="Wingdings 2" w:hint="default"/>
      </w:rPr>
    </w:lvl>
    <w:lvl w:ilvl="5" w:tplc="DB889412" w:tentative="1">
      <w:start w:val="1"/>
      <w:numFmt w:val="bullet"/>
      <w:lvlText w:val=""/>
      <w:lvlJc w:val="left"/>
      <w:pPr>
        <w:tabs>
          <w:tab w:val="num" w:pos="4320"/>
        </w:tabs>
        <w:ind w:left="4320" w:hanging="360"/>
      </w:pPr>
      <w:rPr>
        <w:rFonts w:ascii="Wingdings 2" w:hAnsi="Wingdings 2" w:hint="default"/>
      </w:rPr>
    </w:lvl>
    <w:lvl w:ilvl="6" w:tplc="FFE24798" w:tentative="1">
      <w:start w:val="1"/>
      <w:numFmt w:val="bullet"/>
      <w:lvlText w:val=""/>
      <w:lvlJc w:val="left"/>
      <w:pPr>
        <w:tabs>
          <w:tab w:val="num" w:pos="5040"/>
        </w:tabs>
        <w:ind w:left="5040" w:hanging="360"/>
      </w:pPr>
      <w:rPr>
        <w:rFonts w:ascii="Wingdings 2" w:hAnsi="Wingdings 2" w:hint="default"/>
      </w:rPr>
    </w:lvl>
    <w:lvl w:ilvl="7" w:tplc="0C2EB946" w:tentative="1">
      <w:start w:val="1"/>
      <w:numFmt w:val="bullet"/>
      <w:lvlText w:val=""/>
      <w:lvlJc w:val="left"/>
      <w:pPr>
        <w:tabs>
          <w:tab w:val="num" w:pos="5760"/>
        </w:tabs>
        <w:ind w:left="5760" w:hanging="360"/>
      </w:pPr>
      <w:rPr>
        <w:rFonts w:ascii="Wingdings 2" w:hAnsi="Wingdings 2" w:hint="default"/>
      </w:rPr>
    </w:lvl>
    <w:lvl w:ilvl="8" w:tplc="64FEDF1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D52EC"/>
    <w:rsid w:val="00012A6B"/>
    <w:rsid w:val="000D52EC"/>
    <w:rsid w:val="000F0CCA"/>
    <w:rsid w:val="001F6933"/>
    <w:rsid w:val="003D4EE2"/>
    <w:rsid w:val="0084753E"/>
    <w:rsid w:val="009A6E1C"/>
    <w:rsid w:val="009C58C0"/>
    <w:rsid w:val="00F41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CA"/>
    <w:pPr>
      <w:ind w:left="720"/>
      <w:contextualSpacing/>
    </w:pPr>
  </w:style>
  <w:style w:type="paragraph" w:styleId="Header">
    <w:name w:val="header"/>
    <w:basedOn w:val="Normal"/>
    <w:link w:val="HeaderChar"/>
    <w:uiPriority w:val="99"/>
    <w:unhideWhenUsed/>
    <w:rsid w:val="001F6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933"/>
  </w:style>
  <w:style w:type="paragraph" w:styleId="Footer">
    <w:name w:val="footer"/>
    <w:basedOn w:val="Normal"/>
    <w:link w:val="FooterChar"/>
    <w:uiPriority w:val="99"/>
    <w:unhideWhenUsed/>
    <w:rsid w:val="001F6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933"/>
  </w:style>
  <w:style w:type="paragraph" w:styleId="BalloonText">
    <w:name w:val="Balloon Text"/>
    <w:basedOn w:val="Normal"/>
    <w:link w:val="BalloonTextChar"/>
    <w:uiPriority w:val="99"/>
    <w:semiHidden/>
    <w:unhideWhenUsed/>
    <w:rsid w:val="00F41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99990">
      <w:bodyDiv w:val="1"/>
      <w:marLeft w:val="0"/>
      <w:marRight w:val="0"/>
      <w:marTop w:val="0"/>
      <w:marBottom w:val="0"/>
      <w:divBdr>
        <w:top w:val="none" w:sz="0" w:space="0" w:color="auto"/>
        <w:left w:val="none" w:sz="0" w:space="0" w:color="auto"/>
        <w:bottom w:val="none" w:sz="0" w:space="0" w:color="auto"/>
        <w:right w:val="none" w:sz="0" w:space="0" w:color="auto"/>
      </w:divBdr>
      <w:divsChild>
        <w:div w:id="868025428">
          <w:marLeft w:val="288"/>
          <w:marRight w:val="0"/>
          <w:marTop w:val="240"/>
          <w:marBottom w:val="0"/>
          <w:divBdr>
            <w:top w:val="none" w:sz="0" w:space="0" w:color="auto"/>
            <w:left w:val="none" w:sz="0" w:space="0" w:color="auto"/>
            <w:bottom w:val="none" w:sz="0" w:space="0" w:color="auto"/>
            <w:right w:val="none" w:sz="0" w:space="0" w:color="auto"/>
          </w:divBdr>
        </w:div>
        <w:div w:id="1171021837">
          <w:marLeft w:val="288"/>
          <w:marRight w:val="0"/>
          <w:marTop w:val="240"/>
          <w:marBottom w:val="0"/>
          <w:divBdr>
            <w:top w:val="none" w:sz="0" w:space="0" w:color="auto"/>
            <w:left w:val="none" w:sz="0" w:space="0" w:color="auto"/>
            <w:bottom w:val="none" w:sz="0" w:space="0" w:color="auto"/>
            <w:right w:val="none" w:sz="0" w:space="0" w:color="auto"/>
          </w:divBdr>
        </w:div>
        <w:div w:id="637757342">
          <w:marLeft w:val="288"/>
          <w:marRight w:val="0"/>
          <w:marTop w:val="240"/>
          <w:marBottom w:val="0"/>
          <w:divBdr>
            <w:top w:val="none" w:sz="0" w:space="0" w:color="auto"/>
            <w:left w:val="none" w:sz="0" w:space="0" w:color="auto"/>
            <w:bottom w:val="none" w:sz="0" w:space="0" w:color="auto"/>
            <w:right w:val="none" w:sz="0" w:space="0" w:color="auto"/>
          </w:divBdr>
        </w:div>
        <w:div w:id="42873929">
          <w:marLeft w:val="288"/>
          <w:marRight w:val="0"/>
          <w:marTop w:val="240"/>
          <w:marBottom w:val="0"/>
          <w:divBdr>
            <w:top w:val="none" w:sz="0" w:space="0" w:color="auto"/>
            <w:left w:val="none" w:sz="0" w:space="0" w:color="auto"/>
            <w:bottom w:val="none" w:sz="0" w:space="0" w:color="auto"/>
            <w:right w:val="none" w:sz="0" w:space="0" w:color="auto"/>
          </w:divBdr>
        </w:div>
        <w:div w:id="992181143">
          <w:marLeft w:val="288"/>
          <w:marRight w:val="0"/>
          <w:marTop w:val="240"/>
          <w:marBottom w:val="0"/>
          <w:divBdr>
            <w:top w:val="none" w:sz="0" w:space="0" w:color="auto"/>
            <w:left w:val="none" w:sz="0" w:space="0" w:color="auto"/>
            <w:bottom w:val="none" w:sz="0" w:space="0" w:color="auto"/>
            <w:right w:val="none" w:sz="0" w:space="0" w:color="auto"/>
          </w:divBdr>
        </w:div>
        <w:div w:id="2130732788">
          <w:marLeft w:val="288"/>
          <w:marRight w:val="0"/>
          <w:marTop w:val="240"/>
          <w:marBottom w:val="0"/>
          <w:divBdr>
            <w:top w:val="none" w:sz="0" w:space="0" w:color="auto"/>
            <w:left w:val="none" w:sz="0" w:space="0" w:color="auto"/>
            <w:bottom w:val="none" w:sz="0" w:space="0" w:color="auto"/>
            <w:right w:val="none" w:sz="0" w:space="0" w:color="auto"/>
          </w:divBdr>
        </w:div>
        <w:div w:id="1109468796">
          <w:marLeft w:val="288"/>
          <w:marRight w:val="0"/>
          <w:marTop w:val="240"/>
          <w:marBottom w:val="0"/>
          <w:divBdr>
            <w:top w:val="none" w:sz="0" w:space="0" w:color="auto"/>
            <w:left w:val="none" w:sz="0" w:space="0" w:color="auto"/>
            <w:bottom w:val="none" w:sz="0" w:space="0" w:color="auto"/>
            <w:right w:val="none" w:sz="0" w:space="0" w:color="auto"/>
          </w:divBdr>
        </w:div>
      </w:divsChild>
    </w:div>
    <w:div w:id="257951913">
      <w:bodyDiv w:val="1"/>
      <w:marLeft w:val="0"/>
      <w:marRight w:val="0"/>
      <w:marTop w:val="0"/>
      <w:marBottom w:val="0"/>
      <w:divBdr>
        <w:top w:val="none" w:sz="0" w:space="0" w:color="auto"/>
        <w:left w:val="none" w:sz="0" w:space="0" w:color="auto"/>
        <w:bottom w:val="none" w:sz="0" w:space="0" w:color="auto"/>
        <w:right w:val="none" w:sz="0" w:space="0" w:color="auto"/>
      </w:divBdr>
      <w:divsChild>
        <w:div w:id="755397225">
          <w:marLeft w:val="288"/>
          <w:marRight w:val="0"/>
          <w:marTop w:val="240"/>
          <w:marBottom w:val="0"/>
          <w:divBdr>
            <w:top w:val="none" w:sz="0" w:space="0" w:color="auto"/>
            <w:left w:val="none" w:sz="0" w:space="0" w:color="auto"/>
            <w:bottom w:val="none" w:sz="0" w:space="0" w:color="auto"/>
            <w:right w:val="none" w:sz="0" w:space="0" w:color="auto"/>
          </w:divBdr>
        </w:div>
        <w:div w:id="1751002742">
          <w:marLeft w:val="288"/>
          <w:marRight w:val="0"/>
          <w:marTop w:val="240"/>
          <w:marBottom w:val="0"/>
          <w:divBdr>
            <w:top w:val="none" w:sz="0" w:space="0" w:color="auto"/>
            <w:left w:val="none" w:sz="0" w:space="0" w:color="auto"/>
            <w:bottom w:val="none" w:sz="0" w:space="0" w:color="auto"/>
            <w:right w:val="none" w:sz="0" w:space="0" w:color="auto"/>
          </w:divBdr>
        </w:div>
        <w:div w:id="1281843908">
          <w:marLeft w:val="288"/>
          <w:marRight w:val="0"/>
          <w:marTop w:val="240"/>
          <w:marBottom w:val="0"/>
          <w:divBdr>
            <w:top w:val="none" w:sz="0" w:space="0" w:color="auto"/>
            <w:left w:val="none" w:sz="0" w:space="0" w:color="auto"/>
            <w:bottom w:val="none" w:sz="0" w:space="0" w:color="auto"/>
            <w:right w:val="none" w:sz="0" w:space="0" w:color="auto"/>
          </w:divBdr>
        </w:div>
      </w:divsChild>
    </w:div>
    <w:div w:id="438448087">
      <w:bodyDiv w:val="1"/>
      <w:marLeft w:val="0"/>
      <w:marRight w:val="0"/>
      <w:marTop w:val="0"/>
      <w:marBottom w:val="0"/>
      <w:divBdr>
        <w:top w:val="none" w:sz="0" w:space="0" w:color="auto"/>
        <w:left w:val="none" w:sz="0" w:space="0" w:color="auto"/>
        <w:bottom w:val="none" w:sz="0" w:space="0" w:color="auto"/>
        <w:right w:val="none" w:sz="0" w:space="0" w:color="auto"/>
      </w:divBdr>
    </w:div>
    <w:div w:id="7384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Prep</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Sacerdote, Thomas</dc:creator>
  <cp:lastModifiedBy>twote</cp:lastModifiedBy>
  <cp:revision>2</cp:revision>
  <dcterms:created xsi:type="dcterms:W3CDTF">2017-06-10T23:28:00Z</dcterms:created>
  <dcterms:modified xsi:type="dcterms:W3CDTF">2017-06-10T23:28:00Z</dcterms:modified>
</cp:coreProperties>
</file>